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0000CC"/>
          <w:left w:val="single" w:sz="24" w:space="0" w:color="0000CC"/>
          <w:bottom w:val="single" w:sz="24" w:space="0" w:color="0000CC"/>
          <w:right w:val="single" w:sz="24" w:space="0" w:color="0000CC"/>
        </w:tblBorders>
        <w:shd w:val="clear" w:color="auto" w:fill="FFFFFF"/>
        <w:tblCellMar>
          <w:top w:w="300" w:type="dxa"/>
          <w:left w:w="300" w:type="dxa"/>
          <w:bottom w:w="300" w:type="dxa"/>
          <w:right w:w="300" w:type="dxa"/>
        </w:tblCellMar>
        <w:tblLook w:val="04A0" w:firstRow="1" w:lastRow="0" w:firstColumn="1" w:lastColumn="0" w:noHBand="0" w:noVBand="1"/>
      </w:tblPr>
      <w:tblGrid>
        <w:gridCol w:w="10140"/>
      </w:tblGrid>
      <w:tr w:rsidR="00BC4620" w:rsidRPr="00BC4620" w:rsidTr="00BC4620">
        <w:trPr>
          <w:tblCellSpacing w:w="15" w:type="dxa"/>
        </w:trPr>
        <w:tc>
          <w:tcPr>
            <w:tcW w:w="0" w:type="auto"/>
            <w:shd w:val="clear" w:color="auto" w:fill="FFFFFF"/>
            <w:vAlign w:val="center"/>
            <w:hideMark/>
          </w:tcPr>
          <w:p w:rsidR="00BC4620" w:rsidRPr="00BC4620" w:rsidRDefault="00BC4620" w:rsidP="00BC4620">
            <w:pPr>
              <w:spacing w:after="0" w:line="240" w:lineRule="auto"/>
              <w:jc w:val="right"/>
              <w:rPr>
                <w:rFonts w:ascii="Arial" w:eastAsia="Times New Roman" w:hAnsi="Arial" w:cs="Arial"/>
                <w:color w:val="212121"/>
                <w:sz w:val="23"/>
                <w:szCs w:val="23"/>
              </w:rPr>
            </w:pPr>
          </w:p>
        </w:tc>
      </w:tr>
      <w:tr w:rsidR="00BC4620" w:rsidRPr="00BC4620" w:rsidTr="00BC4620">
        <w:trPr>
          <w:tblCellSpacing w:w="15" w:type="dxa"/>
        </w:trPr>
        <w:tc>
          <w:tcPr>
            <w:tcW w:w="0" w:type="auto"/>
            <w:shd w:val="clear" w:color="auto" w:fill="FFFFFF"/>
            <w:vAlign w:val="bottom"/>
            <w:hideMark/>
          </w:tcPr>
          <w:p w:rsidR="00BC4620" w:rsidRPr="00BC4620" w:rsidRDefault="00BC4620" w:rsidP="00BC4620">
            <w:pPr>
              <w:spacing w:after="0" w:line="240" w:lineRule="auto"/>
              <w:jc w:val="right"/>
              <w:rPr>
                <w:rFonts w:ascii="Arial" w:eastAsia="Times New Roman" w:hAnsi="Arial" w:cs="Arial"/>
                <w:b/>
                <w:bCs/>
                <w:color w:val="00B050"/>
                <w:sz w:val="54"/>
                <w:szCs w:val="54"/>
              </w:rPr>
            </w:pPr>
            <w:r w:rsidRPr="00BC4620">
              <w:rPr>
                <w:rFonts w:ascii="Arial" w:eastAsia="Times New Roman" w:hAnsi="Arial" w:cs="Arial"/>
                <w:b/>
                <w:bCs/>
                <w:color w:val="00B050"/>
                <w:sz w:val="54"/>
                <w:szCs w:val="54"/>
              </w:rPr>
              <w:t>Compulsory Attendance Notification Letter</w:t>
            </w:r>
          </w:p>
          <w:p w:rsidR="00BC4620" w:rsidRPr="00BC4620" w:rsidRDefault="00BC4620" w:rsidP="00BC4620">
            <w:pPr>
              <w:spacing w:after="0" w:line="240" w:lineRule="auto"/>
              <w:jc w:val="right"/>
              <w:rPr>
                <w:rFonts w:ascii="Arial" w:eastAsia="Times New Roman" w:hAnsi="Arial" w:cs="Arial"/>
                <w:color w:val="212121"/>
                <w:sz w:val="23"/>
                <w:szCs w:val="23"/>
              </w:rPr>
            </w:pPr>
            <w:r w:rsidRPr="00BC4620">
              <w:rPr>
                <w:rFonts w:ascii="Arial" w:eastAsia="Times New Roman" w:hAnsi="Arial" w:cs="Arial"/>
                <w:color w:val="212121"/>
                <w:sz w:val="23"/>
                <w:szCs w:val="23"/>
              </w:rPr>
              <w:t> </w:t>
            </w:r>
          </w:p>
        </w:tc>
      </w:tr>
      <w:tr w:rsidR="00BC4620" w:rsidRPr="00BC4620" w:rsidTr="00BC4620">
        <w:trPr>
          <w:tblCellSpacing w:w="15" w:type="dxa"/>
        </w:trPr>
        <w:tc>
          <w:tcPr>
            <w:tcW w:w="0" w:type="auto"/>
            <w:shd w:val="clear" w:color="auto" w:fill="FFFFFF"/>
            <w:vAlign w:val="center"/>
            <w:hideMark/>
          </w:tcPr>
          <w:p w:rsidR="00BC4620" w:rsidRPr="00BC4620" w:rsidRDefault="00BC4620" w:rsidP="00BC4620">
            <w:pPr>
              <w:spacing w:before="100" w:beforeAutospacing="1" w:after="100" w:afterAutospacing="1" w:line="396" w:lineRule="atLeast"/>
              <w:rPr>
                <w:rFonts w:ascii="Arial" w:eastAsia="Times New Roman" w:hAnsi="Arial" w:cs="Arial"/>
                <w:b/>
                <w:bCs/>
                <w:color w:val="00B050"/>
                <w:sz w:val="33"/>
                <w:szCs w:val="33"/>
              </w:rPr>
            </w:pPr>
            <w:r w:rsidRPr="00BC4620">
              <w:rPr>
                <w:rFonts w:ascii="Arial" w:eastAsia="Times New Roman" w:hAnsi="Arial" w:cs="Arial"/>
                <w:b/>
                <w:bCs/>
                <w:color w:val="00B050"/>
                <w:sz w:val="33"/>
                <w:szCs w:val="33"/>
              </w:rPr>
              <w:t>September 8, 2016</w:t>
            </w:r>
          </w:p>
          <w:p w:rsidR="00BC4620" w:rsidRPr="00BC4620" w:rsidRDefault="00BC4620" w:rsidP="00BC4620">
            <w:pPr>
              <w:spacing w:before="100" w:beforeAutospacing="1" w:after="100" w:afterAutospacing="1" w:line="270" w:lineRule="atLeast"/>
              <w:rPr>
                <w:rFonts w:ascii="Arial" w:eastAsia="Times New Roman" w:hAnsi="Arial" w:cs="Arial"/>
                <w:color w:val="000000"/>
                <w:sz w:val="23"/>
                <w:szCs w:val="23"/>
              </w:rPr>
            </w:pPr>
            <w:r w:rsidRPr="00BC4620">
              <w:rPr>
                <w:rFonts w:ascii="Arial" w:eastAsia="Times New Roman" w:hAnsi="Arial" w:cs="Arial"/>
                <w:color w:val="000000"/>
                <w:sz w:val="19"/>
                <w:szCs w:val="19"/>
              </w:rPr>
              <w:t>Dear </w:t>
            </w:r>
            <w:r>
              <w:rPr>
                <w:rFonts w:ascii="Arial" w:eastAsia="Times New Roman" w:hAnsi="Arial" w:cs="Arial"/>
                <w:color w:val="000000"/>
                <w:sz w:val="19"/>
                <w:szCs w:val="19"/>
                <w:shd w:val="clear" w:color="auto" w:fill="FFEE94"/>
              </w:rPr>
              <w:t>EFWMA &amp; TOTMA</w:t>
            </w:r>
            <w:r w:rsidRPr="00BC4620">
              <w:rPr>
                <w:rFonts w:ascii="Arial" w:eastAsia="Times New Roman" w:hAnsi="Arial" w:cs="Arial"/>
                <w:color w:val="000000"/>
                <w:sz w:val="19"/>
                <w:szCs w:val="19"/>
              </w:rPr>
              <w:t xml:space="preserve"> Parents/Guardians,</w:t>
            </w:r>
          </w:p>
          <w:p w:rsidR="00BC4620" w:rsidRPr="00BC4620" w:rsidRDefault="00BC4620" w:rsidP="00BC4620">
            <w:pPr>
              <w:spacing w:before="100" w:beforeAutospacing="1" w:after="100" w:afterAutospacing="1" w:line="270" w:lineRule="atLeast"/>
              <w:rPr>
                <w:rFonts w:ascii="Arial" w:eastAsia="Times New Roman" w:hAnsi="Arial" w:cs="Arial"/>
                <w:color w:val="000000"/>
                <w:sz w:val="23"/>
                <w:szCs w:val="23"/>
              </w:rPr>
            </w:pPr>
            <w:r>
              <w:rPr>
                <w:rFonts w:ascii="Arial" w:eastAsia="Times New Roman" w:hAnsi="Arial" w:cs="Arial"/>
                <w:color w:val="000000"/>
                <w:sz w:val="19"/>
                <w:szCs w:val="19"/>
                <w:shd w:val="clear" w:color="auto" w:fill="FFEE94"/>
              </w:rPr>
              <w:t>EFWMA and TOTMA</w:t>
            </w:r>
            <w:r w:rsidRPr="00BC4620">
              <w:rPr>
                <w:rFonts w:ascii="Arial" w:eastAsia="Times New Roman" w:hAnsi="Arial" w:cs="Arial"/>
                <w:color w:val="000000"/>
                <w:sz w:val="19"/>
                <w:szCs w:val="19"/>
              </w:rPr>
              <w:t xml:space="preserve"> recognizes the value and importance of school attendance and looks forward to educating yo</w:t>
            </w:r>
            <w:r>
              <w:rPr>
                <w:rFonts w:ascii="Arial" w:eastAsia="Times New Roman" w:hAnsi="Arial" w:cs="Arial"/>
                <w:color w:val="000000"/>
                <w:sz w:val="19"/>
                <w:szCs w:val="19"/>
              </w:rPr>
              <w:t xml:space="preserve">ur </w:t>
            </w:r>
            <w:proofErr w:type="gramStart"/>
            <w:r>
              <w:rPr>
                <w:rFonts w:ascii="Arial" w:eastAsia="Times New Roman" w:hAnsi="Arial" w:cs="Arial"/>
                <w:color w:val="000000"/>
                <w:sz w:val="19"/>
                <w:szCs w:val="19"/>
              </w:rPr>
              <w:t>child(</w:t>
            </w:r>
            <w:proofErr w:type="spellStart"/>
            <w:proofErr w:type="gramEnd"/>
            <w:r>
              <w:rPr>
                <w:rFonts w:ascii="Arial" w:eastAsia="Times New Roman" w:hAnsi="Arial" w:cs="Arial"/>
                <w:color w:val="000000"/>
                <w:sz w:val="19"/>
                <w:szCs w:val="19"/>
              </w:rPr>
              <w:t>ren</w:t>
            </w:r>
            <w:proofErr w:type="spellEnd"/>
            <w:r>
              <w:rPr>
                <w:rFonts w:ascii="Arial" w:eastAsia="Times New Roman" w:hAnsi="Arial" w:cs="Arial"/>
                <w:color w:val="000000"/>
                <w:sz w:val="19"/>
                <w:szCs w:val="19"/>
              </w:rPr>
              <w:t>) during the 2016-20</w:t>
            </w:r>
            <w:r w:rsidRPr="00BC4620">
              <w:rPr>
                <w:rFonts w:ascii="Arial" w:eastAsia="Times New Roman" w:hAnsi="Arial" w:cs="Arial"/>
                <w:color w:val="000000"/>
                <w:sz w:val="19"/>
                <w:szCs w:val="19"/>
              </w:rPr>
              <w:t>17 school year. Our campus and school district have been working to revise attendance procedures so that communication is increased and assistance is given to any family with chronic unexcused absences. As part of our ongoing communication, this letter serves to keep you informed of important changes in attendance beginning this school year.</w:t>
            </w:r>
          </w:p>
          <w:p w:rsidR="00BC4620" w:rsidRPr="00BC4620" w:rsidRDefault="00BC4620" w:rsidP="00BC4620">
            <w:pPr>
              <w:spacing w:before="100" w:beforeAutospacing="1" w:after="100" w:afterAutospacing="1" w:line="270" w:lineRule="atLeast"/>
              <w:rPr>
                <w:rFonts w:ascii="Arial" w:eastAsia="Times New Roman" w:hAnsi="Arial" w:cs="Arial"/>
                <w:color w:val="000000"/>
                <w:sz w:val="23"/>
                <w:szCs w:val="23"/>
              </w:rPr>
            </w:pPr>
            <w:r w:rsidRPr="00BC4620">
              <w:rPr>
                <w:rFonts w:ascii="Arial" w:eastAsia="Times New Roman" w:hAnsi="Arial" w:cs="Arial"/>
                <w:color w:val="000000"/>
                <w:sz w:val="19"/>
                <w:szCs w:val="19"/>
                <w:u w:val="single"/>
              </w:rPr>
              <w:t>The 84</w:t>
            </w:r>
            <w:r w:rsidRPr="00BC4620">
              <w:rPr>
                <w:rFonts w:ascii="Arial" w:eastAsia="Times New Roman" w:hAnsi="Arial" w:cs="Arial"/>
                <w:color w:val="000000"/>
                <w:sz w:val="19"/>
                <w:szCs w:val="19"/>
                <w:u w:val="single"/>
                <w:vertAlign w:val="superscript"/>
              </w:rPr>
              <w:t>th</w:t>
            </w:r>
            <w:r w:rsidRPr="00BC4620">
              <w:rPr>
                <w:rFonts w:ascii="Arial" w:eastAsia="Times New Roman" w:hAnsi="Arial" w:cs="Arial"/>
                <w:color w:val="000000"/>
                <w:sz w:val="19"/>
                <w:szCs w:val="19"/>
                <w:u w:val="single"/>
              </w:rPr>
              <w:t> Texas Legislature recently passed House Bill 2398, which substantially altered existing truancy laws in Texas.</w:t>
            </w:r>
            <w:r w:rsidRPr="00BC4620">
              <w:rPr>
                <w:rFonts w:ascii="Arial" w:eastAsia="Times New Roman" w:hAnsi="Arial" w:cs="Arial"/>
                <w:color w:val="000000"/>
                <w:sz w:val="19"/>
                <w:szCs w:val="19"/>
              </w:rPr>
              <w:t xml:space="preserve"> With the passage of the new law, former provisions that criminalized a student’s truant behavior have been repealed and a new civil process governing truancy proceedings takes effect this school year. The change means truancy proceedings against students will now be handled in a civil court. The District is required to provide a written warning to parents at the beginning of the school year informing them that if the student is absent from school on 10 or more days or parts of days within a six-month period in the same school year, that the parent/guardian may be subject to criminal prosecution and, as mentioned, the student is subject to referral to a truancy court for truant conduct.</w:t>
            </w:r>
          </w:p>
          <w:p w:rsidR="00BC4620" w:rsidRPr="00BC4620" w:rsidRDefault="00BC4620" w:rsidP="00BC4620">
            <w:pPr>
              <w:spacing w:before="100" w:beforeAutospacing="1" w:after="100" w:afterAutospacing="1" w:line="270" w:lineRule="atLeast"/>
              <w:rPr>
                <w:rFonts w:ascii="Arial" w:eastAsia="Times New Roman" w:hAnsi="Arial" w:cs="Arial"/>
                <w:color w:val="000000"/>
                <w:sz w:val="23"/>
                <w:szCs w:val="23"/>
              </w:rPr>
            </w:pPr>
            <w:r w:rsidRPr="00BC4620">
              <w:rPr>
                <w:rFonts w:ascii="Arial" w:eastAsia="Times New Roman" w:hAnsi="Arial" w:cs="Arial"/>
                <w:color w:val="000000"/>
                <w:sz w:val="19"/>
                <w:szCs w:val="19"/>
              </w:rPr>
              <w:t>Specifically, </w:t>
            </w:r>
            <w:r>
              <w:rPr>
                <w:rFonts w:ascii="Arial" w:eastAsia="Times New Roman" w:hAnsi="Arial" w:cs="Arial"/>
                <w:color w:val="000000"/>
                <w:sz w:val="19"/>
                <w:szCs w:val="19"/>
                <w:shd w:val="clear" w:color="auto" w:fill="FFEE94"/>
              </w:rPr>
              <w:t>EFWMA &amp; TOTMA</w:t>
            </w:r>
            <w:r w:rsidRPr="00BC4620">
              <w:rPr>
                <w:rFonts w:ascii="Arial" w:eastAsia="Times New Roman" w:hAnsi="Arial" w:cs="Arial"/>
                <w:color w:val="000000"/>
                <w:sz w:val="19"/>
                <w:szCs w:val="19"/>
              </w:rPr>
              <w:t xml:space="preserve"> will enforce the Texas compulsory attendance laws as follows:</w:t>
            </w:r>
          </w:p>
          <w:p w:rsidR="00BC4620" w:rsidRPr="00BC4620" w:rsidRDefault="00BC4620" w:rsidP="00BC4620">
            <w:pPr>
              <w:numPr>
                <w:ilvl w:val="0"/>
                <w:numId w:val="1"/>
              </w:numPr>
              <w:spacing w:after="0" w:line="240" w:lineRule="auto"/>
              <w:rPr>
                <w:rFonts w:ascii="Calibri" w:eastAsia="Times New Roman" w:hAnsi="Calibri" w:cs="Arial"/>
                <w:color w:val="000000"/>
              </w:rPr>
            </w:pPr>
            <w:r>
              <w:rPr>
                <w:rFonts w:ascii="Arial" w:eastAsia="Times New Roman" w:hAnsi="Arial" w:cs="Arial"/>
                <w:color w:val="000000"/>
                <w:sz w:val="19"/>
                <w:szCs w:val="19"/>
              </w:rPr>
              <w:t>P</w:t>
            </w:r>
            <w:r w:rsidRPr="00BC4620">
              <w:rPr>
                <w:rFonts w:ascii="Arial" w:eastAsia="Times New Roman" w:hAnsi="Arial" w:cs="Arial"/>
                <w:color w:val="000000"/>
                <w:sz w:val="19"/>
                <w:szCs w:val="19"/>
              </w:rPr>
              <w:t>hone calls will be placed to parents or guardians notifying them when a student has been marked absent. It is the parent’s or guardian’s responsibility to ensure that he/she provides current and up to date contact information to the school.</w:t>
            </w:r>
          </w:p>
          <w:p w:rsidR="00BC4620" w:rsidRPr="00BC4620" w:rsidRDefault="00BC4620" w:rsidP="00BC4620">
            <w:pPr>
              <w:numPr>
                <w:ilvl w:val="0"/>
                <w:numId w:val="1"/>
              </w:numPr>
              <w:spacing w:after="0" w:line="240" w:lineRule="auto"/>
              <w:rPr>
                <w:rFonts w:ascii="Calibri" w:eastAsia="Times New Roman" w:hAnsi="Calibri" w:cs="Arial"/>
                <w:color w:val="000000"/>
              </w:rPr>
            </w:pPr>
            <w:r w:rsidRPr="00BC4620">
              <w:rPr>
                <w:rFonts w:ascii="Arial" w:eastAsia="Times New Roman" w:hAnsi="Arial" w:cs="Arial"/>
                <w:color w:val="000000"/>
                <w:sz w:val="19"/>
                <w:szCs w:val="19"/>
              </w:rPr>
              <w:t>A student will be issued a warning notice when attendance records reflect that the student has absences without an excuse on three days or parts of days in a four-week period. Further, the parent/guardian will receive a request to attend a conference with the student for the purpose of addressing truancy prevention measures for students who exhibit attendance issues in order to improve the student’s overall attendance.</w:t>
            </w:r>
            <w:r w:rsidRPr="00BC4620">
              <w:rPr>
                <w:rFonts w:ascii="Arial" w:eastAsia="Times New Roman" w:hAnsi="Arial" w:cs="Arial"/>
                <w:i/>
                <w:iCs/>
                <w:color w:val="000000"/>
                <w:sz w:val="19"/>
                <w:szCs w:val="19"/>
              </w:rPr>
              <w:t>(Texas Education Code 25.087 &amp; 25.0915)</w:t>
            </w:r>
          </w:p>
          <w:p w:rsidR="00BC4620" w:rsidRPr="00BC4620" w:rsidRDefault="00BC4620" w:rsidP="00BC4620">
            <w:pPr>
              <w:numPr>
                <w:ilvl w:val="0"/>
                <w:numId w:val="1"/>
              </w:numPr>
              <w:spacing w:after="0" w:line="240" w:lineRule="auto"/>
              <w:rPr>
                <w:rFonts w:ascii="Calibri" w:eastAsia="Times New Roman" w:hAnsi="Calibri" w:cs="Arial"/>
                <w:color w:val="000000"/>
              </w:rPr>
            </w:pPr>
            <w:r w:rsidRPr="00BC4620">
              <w:rPr>
                <w:rFonts w:ascii="Arial" w:eastAsia="Times New Roman" w:hAnsi="Arial" w:cs="Arial"/>
                <w:color w:val="000000"/>
                <w:sz w:val="19"/>
                <w:szCs w:val="19"/>
              </w:rPr>
              <w:t>If a student fails to attend school without an excuse on 10 or more days or parts of days within a six-month period in the same school year and those absences have been verified by the campus as unexcused, students 12 and older may be referred to the prosecutor of the truancy court. At this point, the court could also file a criminal complaint against parents who contribute to the nonattendance of their child, regardless of their child’s age. </w:t>
            </w:r>
            <w:r w:rsidRPr="00BC4620">
              <w:rPr>
                <w:rFonts w:ascii="Arial" w:eastAsia="Times New Roman" w:hAnsi="Arial" w:cs="Arial"/>
                <w:i/>
                <w:iCs/>
                <w:color w:val="000000"/>
                <w:sz w:val="19"/>
                <w:szCs w:val="19"/>
              </w:rPr>
              <w:t>(Texas Education Code 25.093)</w:t>
            </w:r>
          </w:p>
          <w:p w:rsidR="00BC4620" w:rsidRPr="00BC4620" w:rsidRDefault="00BC4620" w:rsidP="00BC4620">
            <w:pPr>
              <w:spacing w:before="100" w:beforeAutospacing="1" w:after="100" w:afterAutospacing="1" w:line="270" w:lineRule="atLeast"/>
              <w:rPr>
                <w:rFonts w:ascii="Arial" w:eastAsia="Times New Roman" w:hAnsi="Arial" w:cs="Arial"/>
                <w:color w:val="000000"/>
                <w:sz w:val="23"/>
                <w:szCs w:val="23"/>
              </w:rPr>
            </w:pPr>
            <w:r w:rsidRPr="00BC4620">
              <w:rPr>
                <w:rFonts w:ascii="Arial" w:eastAsia="Times New Roman" w:hAnsi="Arial" w:cs="Arial"/>
                <w:color w:val="000000"/>
                <w:sz w:val="19"/>
                <w:szCs w:val="19"/>
              </w:rPr>
              <w:t>Please refer to the District’s 2016-2017 Studen</w:t>
            </w:r>
            <w:r>
              <w:rPr>
                <w:rFonts w:ascii="Arial" w:eastAsia="Times New Roman" w:hAnsi="Arial" w:cs="Arial"/>
                <w:color w:val="000000"/>
                <w:sz w:val="19"/>
                <w:szCs w:val="19"/>
              </w:rPr>
              <w:t xml:space="preserve">t Handbook and Code of Conduct </w:t>
            </w:r>
            <w:r w:rsidRPr="00BC4620">
              <w:rPr>
                <w:rFonts w:ascii="Arial" w:eastAsia="Times New Roman" w:hAnsi="Arial" w:cs="Arial"/>
                <w:color w:val="000000"/>
                <w:sz w:val="19"/>
                <w:szCs w:val="19"/>
              </w:rPr>
              <w:t xml:space="preserve">for additional information. </w:t>
            </w:r>
            <w:r w:rsidRPr="00BC4620">
              <w:rPr>
                <w:rFonts w:ascii="Arial" w:eastAsia="Times New Roman" w:hAnsi="Arial" w:cs="Arial"/>
                <w:color w:val="000000"/>
                <w:sz w:val="19"/>
                <w:szCs w:val="19"/>
              </w:rPr>
              <w:lastRenderedPageBreak/>
              <w:t>Should you or your</w:t>
            </w:r>
            <w:r>
              <w:rPr>
                <w:rFonts w:ascii="Arial" w:eastAsia="Times New Roman" w:hAnsi="Arial" w:cs="Arial"/>
                <w:color w:val="000000"/>
                <w:sz w:val="19"/>
                <w:szCs w:val="19"/>
              </w:rPr>
              <w:t xml:space="preserve"> student </w:t>
            </w:r>
            <w:r w:rsidRPr="00BC4620">
              <w:rPr>
                <w:rFonts w:ascii="Arial" w:eastAsia="Times New Roman" w:hAnsi="Arial" w:cs="Arial"/>
                <w:color w:val="000000"/>
                <w:sz w:val="19"/>
                <w:szCs w:val="19"/>
              </w:rPr>
              <w:t xml:space="preserve">experience extenuating circumstances, or have questions </w:t>
            </w:r>
            <w:r>
              <w:rPr>
                <w:rFonts w:ascii="Arial" w:eastAsia="Times New Roman" w:hAnsi="Arial" w:cs="Arial"/>
                <w:color w:val="000000"/>
                <w:sz w:val="19"/>
                <w:szCs w:val="19"/>
              </w:rPr>
              <w:t xml:space="preserve">please </w:t>
            </w:r>
            <w:r w:rsidRPr="00BC4620">
              <w:rPr>
                <w:rFonts w:ascii="Arial" w:eastAsia="Times New Roman" w:hAnsi="Arial" w:cs="Arial"/>
                <w:color w:val="000000"/>
                <w:sz w:val="19"/>
                <w:szCs w:val="19"/>
              </w:rPr>
              <w:t xml:space="preserve">contact the </w:t>
            </w:r>
            <w:r>
              <w:rPr>
                <w:rFonts w:ascii="Arial" w:eastAsia="Times New Roman" w:hAnsi="Arial" w:cs="Arial"/>
                <w:color w:val="000000"/>
                <w:sz w:val="19"/>
                <w:szCs w:val="19"/>
              </w:rPr>
              <w:t xml:space="preserve">front office </w:t>
            </w:r>
            <w:r w:rsidRPr="00BC4620">
              <w:rPr>
                <w:rFonts w:ascii="Arial" w:eastAsia="Times New Roman" w:hAnsi="Arial" w:cs="Arial"/>
                <w:color w:val="000000"/>
                <w:sz w:val="19"/>
                <w:szCs w:val="19"/>
              </w:rPr>
              <w:t>at 817-</w:t>
            </w:r>
            <w:r>
              <w:rPr>
                <w:rFonts w:ascii="Arial" w:eastAsia="Times New Roman" w:hAnsi="Arial" w:cs="Arial"/>
                <w:color w:val="000000"/>
                <w:sz w:val="19"/>
                <w:szCs w:val="19"/>
              </w:rPr>
              <w:t>496</w:t>
            </w:r>
            <w:r w:rsidRPr="00BC4620">
              <w:rPr>
                <w:rFonts w:ascii="Arial" w:eastAsia="Times New Roman" w:hAnsi="Arial" w:cs="Arial"/>
                <w:color w:val="000000"/>
                <w:sz w:val="19"/>
                <w:szCs w:val="19"/>
              </w:rPr>
              <w:t>-</w:t>
            </w:r>
            <w:r>
              <w:rPr>
                <w:rFonts w:ascii="Arial" w:eastAsia="Times New Roman" w:hAnsi="Arial" w:cs="Arial"/>
                <w:color w:val="000000"/>
                <w:sz w:val="19"/>
                <w:szCs w:val="19"/>
              </w:rPr>
              <w:t>3003</w:t>
            </w:r>
            <w:r w:rsidRPr="00BC4620">
              <w:rPr>
                <w:rFonts w:ascii="Arial" w:eastAsia="Times New Roman" w:hAnsi="Arial" w:cs="Arial"/>
                <w:color w:val="000000"/>
                <w:sz w:val="19"/>
                <w:szCs w:val="19"/>
              </w:rPr>
              <w:t>.</w:t>
            </w:r>
          </w:p>
          <w:p w:rsidR="00BC4620" w:rsidRPr="00BC4620" w:rsidRDefault="00BC4620" w:rsidP="00BC4620">
            <w:pPr>
              <w:spacing w:before="100" w:beforeAutospacing="1" w:after="100" w:afterAutospacing="1" w:line="270" w:lineRule="atLeast"/>
              <w:rPr>
                <w:rFonts w:ascii="Arial" w:eastAsia="Times New Roman" w:hAnsi="Arial" w:cs="Arial"/>
                <w:color w:val="000000"/>
                <w:sz w:val="23"/>
                <w:szCs w:val="23"/>
              </w:rPr>
            </w:pPr>
            <w:r w:rsidRPr="00BC4620">
              <w:rPr>
                <w:rFonts w:ascii="Arial" w:eastAsia="Times New Roman" w:hAnsi="Arial" w:cs="Arial"/>
                <w:color w:val="000000"/>
                <w:sz w:val="19"/>
                <w:szCs w:val="19"/>
              </w:rPr>
              <w:t>Your child’s presence in school is a strong indicator of his/her future success. We encourage regular attendance and look forward to a successful school year with your child.</w:t>
            </w:r>
          </w:p>
          <w:p w:rsidR="00BC4620" w:rsidRPr="00BC4620" w:rsidRDefault="00BC4620" w:rsidP="00BC4620">
            <w:pPr>
              <w:spacing w:before="100" w:beforeAutospacing="1" w:after="100" w:afterAutospacing="1" w:line="270" w:lineRule="atLeast"/>
              <w:rPr>
                <w:rFonts w:ascii="Arial" w:eastAsia="Times New Roman" w:hAnsi="Arial" w:cs="Arial"/>
                <w:color w:val="000000"/>
                <w:sz w:val="23"/>
                <w:szCs w:val="23"/>
              </w:rPr>
            </w:pPr>
            <w:r w:rsidRPr="00BC4620">
              <w:rPr>
                <w:rFonts w:ascii="Arial" w:eastAsia="Times New Roman" w:hAnsi="Arial" w:cs="Arial"/>
                <w:color w:val="000000"/>
                <w:sz w:val="19"/>
                <w:szCs w:val="19"/>
              </w:rPr>
              <w:t>Sincerely,</w:t>
            </w:r>
            <w:bookmarkStart w:id="0" w:name="_GoBack"/>
            <w:bookmarkEnd w:id="0"/>
          </w:p>
          <w:p w:rsidR="00BC4620" w:rsidRPr="00BC4620" w:rsidRDefault="00BC4620" w:rsidP="00BC4620">
            <w:pPr>
              <w:spacing w:before="100" w:beforeAutospacing="1" w:after="100" w:afterAutospacing="1" w:line="270" w:lineRule="atLeast"/>
              <w:rPr>
                <w:rFonts w:ascii="Arial" w:eastAsia="Times New Roman" w:hAnsi="Arial" w:cs="Arial"/>
                <w:color w:val="000000"/>
                <w:sz w:val="23"/>
                <w:szCs w:val="23"/>
              </w:rPr>
            </w:pPr>
            <w:r>
              <w:rPr>
                <w:rFonts w:ascii="Arial" w:eastAsia="Times New Roman" w:hAnsi="Arial" w:cs="Arial"/>
                <w:color w:val="000000"/>
                <w:sz w:val="19"/>
                <w:szCs w:val="19"/>
              </w:rPr>
              <w:t>Mrs. Sukai Durosimi</w:t>
            </w:r>
          </w:p>
        </w:tc>
      </w:tr>
      <w:tr w:rsidR="00BC4620" w:rsidRPr="00BC4620" w:rsidTr="00BC4620">
        <w:trPr>
          <w:tblCellSpacing w:w="15" w:type="dxa"/>
        </w:trPr>
        <w:tc>
          <w:tcPr>
            <w:tcW w:w="0" w:type="auto"/>
            <w:shd w:val="clear" w:color="auto" w:fill="FFFFFF"/>
            <w:vAlign w:val="center"/>
            <w:hideMark/>
          </w:tcPr>
          <w:p w:rsidR="00BC4620" w:rsidRPr="00BC4620" w:rsidRDefault="00BC4620" w:rsidP="00BC4620">
            <w:pPr>
              <w:spacing w:after="0" w:line="240" w:lineRule="auto"/>
              <w:jc w:val="right"/>
              <w:rPr>
                <w:rFonts w:ascii="Arial" w:eastAsia="Times New Roman" w:hAnsi="Arial" w:cs="Arial"/>
                <w:color w:val="212121"/>
                <w:sz w:val="23"/>
                <w:szCs w:val="23"/>
              </w:rPr>
            </w:pPr>
            <w:r w:rsidRPr="00BC4620">
              <w:rPr>
                <w:rFonts w:ascii="Arial" w:eastAsia="Times New Roman" w:hAnsi="Arial" w:cs="Arial"/>
                <w:color w:val="212121"/>
                <w:sz w:val="23"/>
                <w:szCs w:val="23"/>
              </w:rPr>
              <w:lastRenderedPageBreak/>
              <w:t> </w:t>
            </w:r>
          </w:p>
          <w:p w:rsidR="00BC4620" w:rsidRPr="00BC4620" w:rsidRDefault="00BC4620" w:rsidP="00BC4620">
            <w:pPr>
              <w:spacing w:before="100" w:beforeAutospacing="1" w:after="100" w:afterAutospacing="1" w:line="240" w:lineRule="auto"/>
              <w:jc w:val="center"/>
              <w:rPr>
                <w:rFonts w:ascii="Arial" w:eastAsia="Times New Roman" w:hAnsi="Arial" w:cs="Arial"/>
                <w:i/>
                <w:iCs/>
                <w:color w:val="000000"/>
                <w:sz w:val="18"/>
                <w:szCs w:val="18"/>
              </w:rPr>
            </w:pPr>
            <w:r>
              <w:rPr>
                <w:rFonts w:ascii="Arial" w:eastAsia="Times New Roman" w:hAnsi="Arial" w:cs="Arial"/>
                <w:b/>
                <w:bCs/>
                <w:i/>
                <w:iCs/>
                <w:color w:val="2F2E2C"/>
                <w:sz w:val="20"/>
                <w:szCs w:val="20"/>
              </w:rPr>
              <w:t>East Fort Worth Montessori Schools</w:t>
            </w:r>
          </w:p>
          <w:p w:rsidR="00BC4620" w:rsidRPr="00BC4620" w:rsidRDefault="00BC4620" w:rsidP="00BC4620">
            <w:pPr>
              <w:spacing w:before="100" w:beforeAutospacing="1" w:after="100" w:afterAutospacing="1" w:line="240" w:lineRule="auto"/>
              <w:jc w:val="center"/>
              <w:rPr>
                <w:rFonts w:ascii="Arial" w:eastAsia="Times New Roman" w:hAnsi="Arial" w:cs="Arial"/>
                <w:i/>
                <w:iCs/>
                <w:color w:val="000000"/>
                <w:sz w:val="18"/>
                <w:szCs w:val="18"/>
              </w:rPr>
            </w:pPr>
            <w:r w:rsidRPr="00BC4620">
              <w:rPr>
                <w:rFonts w:ascii="Arial" w:eastAsia="Times New Roman" w:hAnsi="Arial" w:cs="Arial"/>
                <w:i/>
                <w:iCs/>
                <w:color w:val="2F2E2C"/>
                <w:sz w:val="20"/>
                <w:szCs w:val="20"/>
              </w:rPr>
              <w:t>An equal opportunity district</w:t>
            </w:r>
          </w:p>
          <w:p w:rsidR="00BC4620" w:rsidRPr="00BC4620" w:rsidRDefault="00BC4620" w:rsidP="00BC4620">
            <w:pPr>
              <w:spacing w:before="100" w:beforeAutospacing="1" w:after="100" w:afterAutospacing="1" w:line="240" w:lineRule="auto"/>
              <w:jc w:val="center"/>
              <w:rPr>
                <w:rFonts w:ascii="Arial" w:eastAsia="Times New Roman" w:hAnsi="Arial" w:cs="Arial"/>
                <w:i/>
                <w:iCs/>
                <w:color w:val="000000"/>
                <w:sz w:val="18"/>
                <w:szCs w:val="18"/>
              </w:rPr>
            </w:pPr>
            <w:r>
              <w:rPr>
                <w:rFonts w:ascii="Arial" w:eastAsia="Times New Roman" w:hAnsi="Arial" w:cs="Arial"/>
                <w:i/>
                <w:iCs/>
                <w:color w:val="2F2E2C"/>
                <w:sz w:val="20"/>
                <w:szCs w:val="20"/>
              </w:rPr>
              <w:t>EFWMA &amp; TOTMA</w:t>
            </w:r>
          </w:p>
          <w:p w:rsidR="00BC4620" w:rsidRPr="00BC4620" w:rsidRDefault="00BC4620" w:rsidP="00BC4620">
            <w:pPr>
              <w:spacing w:before="100" w:beforeAutospacing="1" w:after="100" w:afterAutospacing="1" w:line="240" w:lineRule="auto"/>
              <w:jc w:val="center"/>
              <w:rPr>
                <w:rFonts w:ascii="Arial" w:eastAsia="Times New Roman" w:hAnsi="Arial" w:cs="Arial"/>
                <w:i/>
                <w:iCs/>
                <w:color w:val="000000"/>
                <w:sz w:val="18"/>
                <w:szCs w:val="18"/>
              </w:rPr>
            </w:pPr>
            <w:r w:rsidRPr="00BC4620">
              <w:rPr>
                <w:rFonts w:ascii="Arial" w:eastAsia="Times New Roman" w:hAnsi="Arial" w:cs="Arial"/>
                <w:i/>
                <w:iCs/>
                <w:color w:val="2F2E2C"/>
                <w:sz w:val="20"/>
                <w:szCs w:val="20"/>
              </w:rPr>
              <w:t xml:space="preserve">Physical address: </w:t>
            </w:r>
            <w:r>
              <w:rPr>
                <w:rFonts w:ascii="Arial" w:eastAsia="Times New Roman" w:hAnsi="Arial" w:cs="Arial"/>
                <w:i/>
                <w:iCs/>
                <w:color w:val="2F2E2C"/>
                <w:sz w:val="20"/>
                <w:szCs w:val="20"/>
              </w:rPr>
              <w:t>501 Oakland Blvd; Fort Worth, TX 76103</w:t>
            </w:r>
          </w:p>
          <w:p w:rsidR="00BC4620" w:rsidRPr="00BC4620" w:rsidRDefault="00BC4620" w:rsidP="00BC4620">
            <w:pPr>
              <w:spacing w:before="100" w:beforeAutospacing="1" w:after="100" w:afterAutospacing="1" w:line="240" w:lineRule="auto"/>
              <w:jc w:val="center"/>
              <w:rPr>
                <w:rFonts w:ascii="Arial" w:eastAsia="Times New Roman" w:hAnsi="Arial" w:cs="Arial"/>
                <w:i/>
                <w:iCs/>
                <w:color w:val="000000"/>
                <w:sz w:val="18"/>
                <w:szCs w:val="18"/>
              </w:rPr>
            </w:pPr>
            <w:r>
              <w:rPr>
                <w:rFonts w:ascii="Arial" w:eastAsia="Times New Roman" w:hAnsi="Arial" w:cs="Arial"/>
                <w:i/>
                <w:iCs/>
                <w:color w:val="2F2E2C"/>
                <w:sz w:val="20"/>
                <w:szCs w:val="20"/>
              </w:rPr>
              <w:t>Phone: 817-496-3003  Fax: 817-496-3004</w:t>
            </w:r>
          </w:p>
        </w:tc>
      </w:tr>
    </w:tbl>
    <w:p w:rsidR="00CE13C6" w:rsidRDefault="00CE13C6"/>
    <w:sectPr w:rsidR="00CE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C5EC9"/>
    <w:multiLevelType w:val="multilevel"/>
    <w:tmpl w:val="45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20"/>
    <w:rsid w:val="001B3021"/>
    <w:rsid w:val="00BC4620"/>
    <w:rsid w:val="00CE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66062">
      <w:bodyDiv w:val="1"/>
      <w:marLeft w:val="0"/>
      <w:marRight w:val="0"/>
      <w:marTop w:val="0"/>
      <w:marBottom w:val="0"/>
      <w:divBdr>
        <w:top w:val="none" w:sz="0" w:space="0" w:color="auto"/>
        <w:left w:val="none" w:sz="0" w:space="0" w:color="auto"/>
        <w:bottom w:val="none" w:sz="0" w:space="0" w:color="auto"/>
        <w:right w:val="none" w:sz="0" w:space="0" w:color="auto"/>
      </w:divBdr>
      <w:divsChild>
        <w:div w:id="1906259826">
          <w:marLeft w:val="0"/>
          <w:marRight w:val="0"/>
          <w:marTop w:val="0"/>
          <w:marBottom w:val="0"/>
          <w:divBdr>
            <w:top w:val="none" w:sz="0" w:space="0" w:color="auto"/>
            <w:left w:val="none" w:sz="0" w:space="0" w:color="auto"/>
            <w:bottom w:val="none" w:sz="0" w:space="0" w:color="auto"/>
            <w:right w:val="none" w:sz="0" w:space="0" w:color="auto"/>
          </w:divBdr>
          <w:divsChild>
            <w:div w:id="829099085">
              <w:marLeft w:val="0"/>
              <w:marRight w:val="0"/>
              <w:marTop w:val="0"/>
              <w:marBottom w:val="0"/>
              <w:divBdr>
                <w:top w:val="none" w:sz="0" w:space="0" w:color="auto"/>
                <w:left w:val="none" w:sz="0" w:space="0" w:color="auto"/>
                <w:bottom w:val="none" w:sz="0" w:space="0" w:color="auto"/>
                <w:right w:val="none" w:sz="0" w:space="0" w:color="auto"/>
              </w:divBdr>
            </w:div>
          </w:divsChild>
        </w:div>
        <w:div w:id="667682684">
          <w:marLeft w:val="0"/>
          <w:marRight w:val="0"/>
          <w:marTop w:val="0"/>
          <w:marBottom w:val="0"/>
          <w:divBdr>
            <w:top w:val="single" w:sz="18" w:space="0" w:color="87A8D9"/>
            <w:left w:val="none" w:sz="0" w:space="0" w:color="87A8D9"/>
            <w:bottom w:val="none" w:sz="0" w:space="0" w:color="87A8D9"/>
            <w:right w:val="none" w:sz="0" w:space="0" w:color="87A8D9"/>
          </w:divBdr>
        </w:div>
        <w:div w:id="2012096220">
          <w:marLeft w:val="0"/>
          <w:marRight w:val="0"/>
          <w:marTop w:val="0"/>
          <w:marBottom w:val="0"/>
          <w:divBdr>
            <w:top w:val="none" w:sz="0" w:space="0" w:color="auto"/>
            <w:left w:val="none" w:sz="0" w:space="0" w:color="auto"/>
            <w:bottom w:val="none" w:sz="0" w:space="0" w:color="auto"/>
            <w:right w:val="none" w:sz="0" w:space="0" w:color="auto"/>
          </w:divBdr>
          <w:divsChild>
            <w:div w:id="472337697">
              <w:marLeft w:val="0"/>
              <w:marRight w:val="0"/>
              <w:marTop w:val="0"/>
              <w:marBottom w:val="0"/>
              <w:divBdr>
                <w:top w:val="none" w:sz="0" w:space="0" w:color="auto"/>
                <w:left w:val="none" w:sz="0" w:space="0" w:color="auto"/>
                <w:bottom w:val="none" w:sz="0" w:space="0" w:color="auto"/>
                <w:right w:val="none" w:sz="0" w:space="0" w:color="auto"/>
              </w:divBdr>
            </w:div>
          </w:divsChild>
        </w:div>
        <w:div w:id="1711489286">
          <w:marLeft w:val="0"/>
          <w:marRight w:val="0"/>
          <w:marTop w:val="0"/>
          <w:marBottom w:val="0"/>
          <w:divBdr>
            <w:top w:val="none" w:sz="0" w:space="0" w:color="auto"/>
            <w:left w:val="none" w:sz="0" w:space="0" w:color="auto"/>
            <w:bottom w:val="none" w:sz="0" w:space="0" w:color="auto"/>
            <w:right w:val="none" w:sz="0" w:space="0" w:color="auto"/>
          </w:divBdr>
          <w:divsChild>
            <w:div w:id="1694727179">
              <w:marLeft w:val="0"/>
              <w:marRight w:val="0"/>
              <w:marTop w:val="0"/>
              <w:marBottom w:val="0"/>
              <w:divBdr>
                <w:top w:val="none" w:sz="0" w:space="0" w:color="auto"/>
                <w:left w:val="none" w:sz="0" w:space="0" w:color="auto"/>
                <w:bottom w:val="none" w:sz="0" w:space="0" w:color="auto"/>
                <w:right w:val="none" w:sz="0" w:space="0" w:color="auto"/>
              </w:divBdr>
            </w:div>
          </w:divsChild>
        </w:div>
        <w:div w:id="663164925">
          <w:marLeft w:val="0"/>
          <w:marRight w:val="0"/>
          <w:marTop w:val="0"/>
          <w:marBottom w:val="0"/>
          <w:divBdr>
            <w:top w:val="single" w:sz="18" w:space="0" w:color="87A8D9"/>
            <w:left w:val="none" w:sz="0" w:space="0" w:color="87A8D9"/>
            <w:bottom w:val="none" w:sz="0" w:space="0" w:color="87A8D9"/>
            <w:right w:val="none" w:sz="0" w:space="0" w:color="87A8D9"/>
          </w:divBdr>
        </w:div>
        <w:div w:id="518156004">
          <w:marLeft w:val="0"/>
          <w:marRight w:val="0"/>
          <w:marTop w:val="0"/>
          <w:marBottom w:val="0"/>
          <w:divBdr>
            <w:top w:val="none" w:sz="0" w:space="0" w:color="auto"/>
            <w:left w:val="none" w:sz="0" w:space="0" w:color="auto"/>
            <w:bottom w:val="none" w:sz="0" w:space="0" w:color="auto"/>
            <w:right w:val="none" w:sz="0" w:space="0" w:color="auto"/>
          </w:divBdr>
          <w:divsChild>
            <w:div w:id="884605553">
              <w:marLeft w:val="0"/>
              <w:marRight w:val="0"/>
              <w:marTop w:val="0"/>
              <w:marBottom w:val="0"/>
              <w:divBdr>
                <w:top w:val="none" w:sz="0" w:space="0" w:color="auto"/>
                <w:left w:val="none" w:sz="0" w:space="0" w:color="auto"/>
                <w:bottom w:val="none" w:sz="0" w:space="0" w:color="auto"/>
                <w:right w:val="none" w:sz="0" w:space="0" w:color="auto"/>
              </w:divBdr>
              <w:divsChild>
                <w:div w:id="13454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2016-09-09T14:21:00Z</dcterms:created>
  <dcterms:modified xsi:type="dcterms:W3CDTF">2016-09-09T14:21:00Z</dcterms:modified>
</cp:coreProperties>
</file>